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F9476" w14:textId="1E702DC9" w:rsidR="0019447D" w:rsidRPr="008154E5" w:rsidRDefault="00824EF8" w:rsidP="004913AE">
      <w:pPr>
        <w:spacing w:before="37"/>
        <w:ind w:right="51"/>
        <w:jc w:val="center"/>
        <w:rPr>
          <w:rFonts w:ascii="Arial" w:eastAsia="Arial" w:hAnsi="Arial" w:cs="Arial"/>
          <w:b/>
        </w:rPr>
      </w:pPr>
      <w:r w:rsidRPr="008154E5">
        <w:rPr>
          <w:rFonts w:ascii="Arial" w:eastAsia="Arial" w:hAnsi="Arial" w:cs="Arial"/>
          <w:b/>
        </w:rPr>
        <w:t>MODELO</w:t>
      </w:r>
    </w:p>
    <w:p w14:paraId="062F3CD3" w14:textId="77777777" w:rsidR="0019447D" w:rsidRPr="008154E5" w:rsidRDefault="0019447D" w:rsidP="007F38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"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5D3D28D7" w14:textId="77777777" w:rsidR="007F38FE" w:rsidRPr="008154E5" w:rsidRDefault="007F38FE" w:rsidP="007F38FE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8154E5">
        <w:rPr>
          <w:rFonts w:ascii="Arial" w:eastAsia="Arial" w:hAnsi="Arial" w:cs="Arial"/>
          <w:b/>
          <w:sz w:val="24"/>
          <w:szCs w:val="24"/>
        </w:rPr>
        <w:t>TERMO DE DESLIGAMENTO</w:t>
      </w:r>
    </w:p>
    <w:p w14:paraId="0E54B72B" w14:textId="77777777" w:rsidR="0019447D" w:rsidRPr="008154E5" w:rsidRDefault="007F38FE" w:rsidP="007F38FE">
      <w:pPr>
        <w:jc w:val="center"/>
        <w:rPr>
          <w:rFonts w:ascii="Arial" w:eastAsia="Arial" w:hAnsi="Arial" w:cs="Arial"/>
        </w:rPr>
      </w:pPr>
      <w:r w:rsidRPr="008154E5">
        <w:rPr>
          <w:rFonts w:ascii="Arial" w:eastAsia="Arial" w:hAnsi="Arial" w:cs="Arial"/>
        </w:rPr>
        <w:t>(</w:t>
      </w:r>
      <w:r w:rsidR="00824EF8" w:rsidRPr="008154E5">
        <w:rPr>
          <w:rFonts w:ascii="Arial" w:eastAsia="Arial" w:hAnsi="Arial" w:cs="Arial"/>
        </w:rPr>
        <w:t>ACORDO FORMAL DE ACOMPANHAMENTO APÓS DESLIGAMENTO</w:t>
      </w:r>
      <w:r w:rsidRPr="008154E5">
        <w:rPr>
          <w:rFonts w:ascii="Arial" w:eastAsia="Arial" w:hAnsi="Arial" w:cs="Arial"/>
        </w:rPr>
        <w:t>)</w:t>
      </w:r>
    </w:p>
    <w:p w14:paraId="6303B826" w14:textId="77777777" w:rsidR="0019447D" w:rsidRPr="008154E5" w:rsidRDefault="0019447D">
      <w:pPr>
        <w:jc w:val="both"/>
        <w:rPr>
          <w:rFonts w:ascii="Arial" w:eastAsia="Arial" w:hAnsi="Arial" w:cs="Arial"/>
        </w:rPr>
      </w:pPr>
    </w:p>
    <w:p w14:paraId="20BC673E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after="0" w:line="240" w:lineRule="auto"/>
        <w:rPr>
          <w:rFonts w:ascii="Arial" w:eastAsia="Arial" w:hAnsi="Arial" w:cs="Arial"/>
          <w:b/>
          <w:color w:val="000000"/>
        </w:rPr>
      </w:pPr>
    </w:p>
    <w:p w14:paraId="76D17C67" w14:textId="19869150" w:rsidR="008D1430" w:rsidRPr="008154E5" w:rsidRDefault="00824EF8" w:rsidP="008D1430">
      <w:pPr>
        <w:tabs>
          <w:tab w:val="left" w:pos="6477"/>
          <w:tab w:val="left" w:pos="6559"/>
        </w:tabs>
        <w:spacing w:before="120" w:after="120" w:line="360" w:lineRule="auto"/>
        <w:ind w:left="142" w:right="2228"/>
        <w:jc w:val="both"/>
        <w:rPr>
          <w:rFonts w:ascii="Arial" w:eastAsia="Arial" w:hAnsi="Arial" w:cs="Arial"/>
          <w:b/>
        </w:rPr>
      </w:pPr>
      <w:r w:rsidRPr="008154E5">
        <w:rPr>
          <w:rFonts w:ascii="Arial" w:eastAsia="Arial" w:hAnsi="Arial" w:cs="Arial"/>
          <w:b/>
        </w:rPr>
        <w:t xml:space="preserve">Criança/Adolescente: </w:t>
      </w:r>
      <w:r w:rsidR="008D1430" w:rsidRPr="008154E5">
        <w:rPr>
          <w:rFonts w:ascii="Arial" w:eastAsia="Arial" w:hAnsi="Arial" w:cs="Arial"/>
          <w:b/>
        </w:rPr>
        <w:t>______________________________</w:t>
      </w:r>
      <w:r w:rsidR="008154E5">
        <w:rPr>
          <w:rFonts w:ascii="Arial" w:eastAsia="Arial" w:hAnsi="Arial" w:cs="Arial"/>
          <w:b/>
        </w:rPr>
        <w:t>_</w:t>
      </w:r>
    </w:p>
    <w:p w14:paraId="5D9E752D" w14:textId="77777777" w:rsidR="0019447D" w:rsidRPr="008154E5" w:rsidRDefault="00824EF8">
      <w:pPr>
        <w:tabs>
          <w:tab w:val="left" w:pos="6477"/>
          <w:tab w:val="left" w:pos="6559"/>
        </w:tabs>
        <w:spacing w:before="1" w:line="360" w:lineRule="auto"/>
        <w:ind w:left="143" w:right="2227"/>
        <w:rPr>
          <w:rFonts w:ascii="Arial" w:eastAsia="Arial" w:hAnsi="Arial" w:cs="Arial"/>
          <w:b/>
        </w:rPr>
      </w:pPr>
      <w:r w:rsidRPr="008154E5">
        <w:rPr>
          <w:rFonts w:ascii="Arial" w:eastAsia="Arial" w:hAnsi="Arial" w:cs="Arial"/>
          <w:b/>
        </w:rPr>
        <w:t xml:space="preserve">Data do desligamento: </w:t>
      </w:r>
      <w:r w:rsidRPr="008154E5">
        <w:rPr>
          <w:rFonts w:ascii="Arial" w:eastAsia="Arial" w:hAnsi="Arial" w:cs="Arial"/>
          <w:b/>
          <w:u w:val="single"/>
        </w:rPr>
        <w:tab/>
      </w:r>
    </w:p>
    <w:p w14:paraId="23021FA2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after="0" w:line="240" w:lineRule="auto"/>
        <w:rPr>
          <w:rFonts w:ascii="Arial" w:eastAsia="Arial" w:hAnsi="Arial" w:cs="Arial"/>
          <w:b/>
          <w:color w:val="000000"/>
        </w:rPr>
      </w:pPr>
    </w:p>
    <w:p w14:paraId="23844CFD" w14:textId="77777777" w:rsidR="0019447D" w:rsidRPr="008154E5" w:rsidRDefault="00824EF8" w:rsidP="001147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40" w:before="96" w:after="40" w:line="360" w:lineRule="auto"/>
        <w:ind w:left="142" w:right="3" w:firstLine="707"/>
        <w:jc w:val="both"/>
        <w:rPr>
          <w:rFonts w:ascii="Arial" w:eastAsia="Arial" w:hAnsi="Arial" w:cs="Arial"/>
          <w:color w:val="000000"/>
        </w:rPr>
      </w:pPr>
      <w:r w:rsidRPr="008154E5">
        <w:rPr>
          <w:rFonts w:ascii="Arial" w:eastAsia="Arial" w:hAnsi="Arial" w:cs="Arial"/>
          <w:color w:val="000000"/>
        </w:rPr>
        <w:t>A equipe técnica do Serviço de Acolhimento e o Órgão Gestor da Política de Assistência Social, por ocasião da informação do desligamento da criança/adolescente, realizaram reunião técnica ou audiência concentrada, no dia</w:t>
      </w:r>
    </w:p>
    <w:p w14:paraId="258A5629" w14:textId="77777777" w:rsidR="0019447D" w:rsidRPr="008154E5" w:rsidRDefault="00824EF8" w:rsidP="0011477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1"/>
          <w:tab w:val="left" w:pos="2815"/>
          <w:tab w:val="left" w:pos="3961"/>
        </w:tabs>
        <w:spacing w:beforeLines="40" w:before="96" w:after="40" w:line="360" w:lineRule="auto"/>
        <w:ind w:left="142" w:right="3"/>
        <w:jc w:val="both"/>
        <w:rPr>
          <w:rFonts w:ascii="Arial" w:eastAsia="Arial" w:hAnsi="Arial" w:cs="Arial"/>
          <w:color w:val="000000"/>
        </w:rPr>
      </w:pP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 xml:space="preserve">de </w:t>
      </w: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 xml:space="preserve">de </w:t>
      </w: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>.</w:t>
      </w:r>
    </w:p>
    <w:p w14:paraId="47182AFA" w14:textId="77777777" w:rsidR="0019447D" w:rsidRPr="008154E5" w:rsidRDefault="00824EF8" w:rsidP="001147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40" w:before="96" w:after="40" w:line="360" w:lineRule="auto"/>
        <w:ind w:left="142" w:right="3" w:firstLine="707"/>
        <w:jc w:val="both"/>
        <w:rPr>
          <w:rFonts w:ascii="Arial" w:eastAsia="Arial" w:hAnsi="Arial" w:cs="Arial"/>
          <w:color w:val="000000"/>
        </w:rPr>
      </w:pPr>
      <w:r w:rsidRPr="008154E5">
        <w:rPr>
          <w:rFonts w:ascii="Arial" w:eastAsia="Arial" w:hAnsi="Arial" w:cs="Arial"/>
          <w:color w:val="000000"/>
        </w:rPr>
        <w:t>A reunião teve como objetivo definir, formalmente, o(s) serviço(s) que acompanhará(ão) o(s) desacolhido(s), no período que precede o desligamento considerando a estrutura e a capacidade técnica dos serviços da rede local e o vínculo estabelecido com a família, além da avaliação do acesso, a partir do território de residência da família.</w:t>
      </w:r>
    </w:p>
    <w:p w14:paraId="0535889F" w14:textId="3DE90190" w:rsidR="0019447D" w:rsidRPr="008154E5" w:rsidRDefault="00824EF8" w:rsidP="0011477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89"/>
        </w:tabs>
        <w:spacing w:beforeLines="40" w:before="96" w:after="40" w:line="360" w:lineRule="auto"/>
        <w:ind w:left="142" w:right="3" w:firstLine="707"/>
        <w:jc w:val="both"/>
        <w:rPr>
          <w:rFonts w:ascii="Arial" w:eastAsia="Arial" w:hAnsi="Arial" w:cs="Arial"/>
          <w:color w:val="000000"/>
        </w:rPr>
      </w:pPr>
      <w:r w:rsidRPr="008154E5">
        <w:rPr>
          <w:rFonts w:ascii="Arial" w:eastAsia="Arial" w:hAnsi="Arial" w:cs="Arial"/>
          <w:color w:val="000000"/>
        </w:rPr>
        <w:t xml:space="preserve">Considerando a necessidade de acompanhamento </w:t>
      </w:r>
      <w:r w:rsidRPr="008154E5">
        <w:rPr>
          <w:rFonts w:ascii="Arial" w:eastAsia="Arial" w:hAnsi="Arial" w:cs="Arial"/>
          <w:b/>
          <w:color w:val="000000"/>
          <w:u w:val="single"/>
        </w:rPr>
        <w:t>por pelo menos seis meses</w:t>
      </w:r>
      <w:r w:rsidRPr="008154E5">
        <w:rPr>
          <w:rFonts w:ascii="Arial" w:eastAsia="Arial" w:hAnsi="Arial" w:cs="Arial"/>
          <w:color w:val="000000"/>
        </w:rPr>
        <w:t xml:space="preserve">, as equipes técnicas envolvidas no acompanhamento da criança/adolescente, definiram que o(s) serviço(s) </w:t>
      </w:r>
      <w:r w:rsidR="008154E5">
        <w:rPr>
          <w:rFonts w:ascii="Arial" w:eastAsia="Arial" w:hAnsi="Arial" w:cs="Arial"/>
          <w:color w:val="000000"/>
          <w:u w:val="single"/>
        </w:rPr>
        <w:t>_________________________</w:t>
      </w:r>
      <w:r w:rsidRPr="008154E5">
        <w:rPr>
          <w:rFonts w:ascii="Arial" w:eastAsia="Arial" w:hAnsi="Arial" w:cs="Arial"/>
          <w:color w:val="000000"/>
        </w:rPr>
        <w:t>, será(ão) a referência no processo de acompanhamento, após o desligamento.</w:t>
      </w:r>
    </w:p>
    <w:p w14:paraId="71C70065" w14:textId="77777777" w:rsidR="0019447D" w:rsidRPr="008154E5" w:rsidRDefault="0019447D" w:rsidP="001147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"/>
        <w:jc w:val="both"/>
        <w:rPr>
          <w:rFonts w:ascii="Arial" w:eastAsia="Arial" w:hAnsi="Arial" w:cs="Arial"/>
          <w:color w:val="000000"/>
        </w:rPr>
      </w:pPr>
    </w:p>
    <w:p w14:paraId="7A670B37" w14:textId="77777777" w:rsidR="0019447D" w:rsidRPr="008154E5" w:rsidRDefault="00824E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9"/>
          <w:tab w:val="left" w:pos="4288"/>
          <w:tab w:val="left" w:pos="7396"/>
          <w:tab w:val="left" w:pos="8534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 xml:space="preserve">, </w:t>
      </w: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 xml:space="preserve">de </w:t>
      </w:r>
      <w:r w:rsidRPr="008154E5">
        <w:rPr>
          <w:rFonts w:ascii="Arial" w:eastAsia="Arial" w:hAnsi="Arial" w:cs="Arial"/>
          <w:color w:val="000000"/>
          <w:u w:val="single"/>
        </w:rPr>
        <w:tab/>
      </w:r>
      <w:r w:rsidRPr="008154E5">
        <w:rPr>
          <w:rFonts w:ascii="Arial" w:eastAsia="Arial" w:hAnsi="Arial" w:cs="Arial"/>
          <w:color w:val="000000"/>
        </w:rPr>
        <w:t>de ____.</w:t>
      </w:r>
    </w:p>
    <w:p w14:paraId="5E2625CE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8852E2B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28491BC3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7BAD04C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4D5BFE2" w14:textId="77777777" w:rsidR="0019447D" w:rsidRPr="008154E5" w:rsidRDefault="001944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496" w:type="dxa"/>
        <w:tblInd w:w="42" w:type="dxa"/>
        <w:tblLayout w:type="fixed"/>
        <w:tblLook w:val="0000" w:firstRow="0" w:lastRow="0" w:firstColumn="0" w:lastColumn="0" w:noHBand="0" w:noVBand="0"/>
      </w:tblPr>
      <w:tblGrid>
        <w:gridCol w:w="3966"/>
        <w:gridCol w:w="425"/>
        <w:gridCol w:w="4105"/>
      </w:tblGrid>
      <w:tr w:rsidR="0019447D" w:rsidRPr="008154E5" w14:paraId="45C81C47" w14:textId="77777777">
        <w:trPr>
          <w:trHeight w:val="2148"/>
        </w:trPr>
        <w:tc>
          <w:tcPr>
            <w:tcW w:w="39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2F3DDB" w14:textId="77777777" w:rsidR="0019447D" w:rsidRPr="008154E5" w:rsidRDefault="00824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right="3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Psicóloga</w:t>
            </w:r>
          </w:p>
          <w:p w14:paraId="7A64E507" w14:textId="77777777" w:rsidR="0019447D" w:rsidRPr="008154E5" w:rsidRDefault="001944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0BB34205" w14:textId="087DD7FA" w:rsidR="0019447D" w:rsidRPr="008154E5" w:rsidRDefault="001944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5F2062B6" w14:textId="40FA44CC" w:rsidR="007C63FA" w:rsidRPr="008154E5" w:rsidRDefault="007C6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________________________________</w:t>
            </w:r>
          </w:p>
          <w:p w14:paraId="34549E9C" w14:textId="0FD4507C" w:rsidR="0019447D" w:rsidRPr="008154E5" w:rsidRDefault="00824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Coordenadora</w:t>
            </w:r>
          </w:p>
        </w:tc>
        <w:tc>
          <w:tcPr>
            <w:tcW w:w="425" w:type="dxa"/>
            <w:shd w:val="clear" w:color="auto" w:fill="auto"/>
          </w:tcPr>
          <w:p w14:paraId="2D55840A" w14:textId="77777777" w:rsidR="0019447D" w:rsidRPr="008154E5" w:rsidRDefault="001944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B74468" w14:textId="77777777" w:rsidR="0019447D" w:rsidRPr="008154E5" w:rsidRDefault="00824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1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Assistente Social</w:t>
            </w:r>
          </w:p>
        </w:tc>
      </w:tr>
      <w:tr w:rsidR="0019447D" w:rsidRPr="008154E5" w14:paraId="40DBEA58" w14:textId="77777777">
        <w:trPr>
          <w:trHeight w:val="287"/>
        </w:trPr>
        <w:tc>
          <w:tcPr>
            <w:tcW w:w="3966" w:type="dxa"/>
            <w:tcBorders>
              <w:top w:val="single" w:sz="4" w:space="0" w:color="000000"/>
            </w:tcBorders>
            <w:shd w:val="clear" w:color="auto" w:fill="auto"/>
          </w:tcPr>
          <w:p w14:paraId="28F1A91C" w14:textId="77777777" w:rsidR="0019447D" w:rsidRPr="008154E5" w:rsidRDefault="00824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2" w:right="3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Serviço</w:t>
            </w:r>
          </w:p>
        </w:tc>
        <w:tc>
          <w:tcPr>
            <w:tcW w:w="425" w:type="dxa"/>
            <w:shd w:val="clear" w:color="auto" w:fill="auto"/>
          </w:tcPr>
          <w:p w14:paraId="59F15E6D" w14:textId="77777777" w:rsidR="0019447D" w:rsidRPr="008154E5" w:rsidRDefault="001944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05" w:type="dxa"/>
            <w:tcBorders>
              <w:top w:val="single" w:sz="4" w:space="0" w:color="000000"/>
            </w:tcBorders>
            <w:shd w:val="clear" w:color="auto" w:fill="auto"/>
          </w:tcPr>
          <w:p w14:paraId="1BC071D6" w14:textId="77777777" w:rsidR="0019447D" w:rsidRPr="008154E5" w:rsidRDefault="00824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right="1"/>
              <w:jc w:val="center"/>
              <w:rPr>
                <w:rFonts w:ascii="Arial" w:eastAsia="Arial" w:hAnsi="Arial" w:cs="Arial"/>
                <w:color w:val="000000"/>
              </w:rPr>
            </w:pPr>
            <w:r w:rsidRPr="008154E5">
              <w:rPr>
                <w:rFonts w:ascii="Arial" w:eastAsia="Arial" w:hAnsi="Arial" w:cs="Arial"/>
                <w:color w:val="000000"/>
              </w:rPr>
              <w:t>Serviço</w:t>
            </w:r>
          </w:p>
        </w:tc>
      </w:tr>
    </w:tbl>
    <w:p w14:paraId="4FBA165F" w14:textId="77777777" w:rsidR="0019447D" w:rsidRPr="008154E5" w:rsidRDefault="0019447D">
      <w:pPr>
        <w:rPr>
          <w:rFonts w:ascii="Arial" w:hAnsi="Arial" w:cs="Arial"/>
        </w:rPr>
      </w:pPr>
    </w:p>
    <w:sectPr w:rsidR="0019447D" w:rsidRPr="008154E5">
      <w:headerReference w:type="default" r:id="rId7"/>
      <w:footerReference w:type="default" r:id="rId8"/>
      <w:pgSz w:w="11910" w:h="16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6E367" w14:textId="77777777" w:rsidR="00824EF8" w:rsidRDefault="00824EF8">
      <w:pPr>
        <w:spacing w:after="0" w:line="240" w:lineRule="auto"/>
      </w:pPr>
      <w:r>
        <w:separator/>
      </w:r>
    </w:p>
  </w:endnote>
  <w:endnote w:type="continuationSeparator" w:id="0">
    <w:p w14:paraId="30DBD3DB" w14:textId="77777777" w:rsidR="00824EF8" w:rsidRDefault="0082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93FB" w14:textId="77777777" w:rsidR="0019447D" w:rsidRDefault="001944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EDABA" w14:textId="77777777" w:rsidR="00824EF8" w:rsidRDefault="00824EF8">
      <w:pPr>
        <w:spacing w:after="0" w:line="240" w:lineRule="auto"/>
      </w:pPr>
      <w:r>
        <w:separator/>
      </w:r>
    </w:p>
  </w:footnote>
  <w:footnote w:type="continuationSeparator" w:id="0">
    <w:p w14:paraId="7F8F353D" w14:textId="77777777" w:rsidR="00824EF8" w:rsidRDefault="00824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DDB5C" w14:textId="77777777" w:rsidR="0019447D" w:rsidRDefault="0019447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47D"/>
    <w:rsid w:val="000D344D"/>
    <w:rsid w:val="00114772"/>
    <w:rsid w:val="0019447D"/>
    <w:rsid w:val="00282F78"/>
    <w:rsid w:val="004913AE"/>
    <w:rsid w:val="00670F4B"/>
    <w:rsid w:val="007C63FA"/>
    <w:rsid w:val="007F38FE"/>
    <w:rsid w:val="008154E5"/>
    <w:rsid w:val="00824EF8"/>
    <w:rsid w:val="008D1430"/>
    <w:rsid w:val="008F6D3A"/>
    <w:rsid w:val="00DE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C6E9"/>
  <w15:docId w15:val="{81476894-E7DA-4B0C-822B-A4B997F8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PT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265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214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14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14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14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14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14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14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14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14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214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har">
    <w:name w:val="Título 1 Char"/>
    <w:basedOn w:val="Fontepargpadro"/>
    <w:link w:val="Ttulo1"/>
    <w:uiPriority w:val="9"/>
    <w:rsid w:val="00214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14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14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142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1426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142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1426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142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14265"/>
    <w:rPr>
      <w:rFonts w:eastAsiaTheme="majorEastAsia" w:cstheme="majorBidi"/>
      <w:color w:val="272727" w:themeColor="text1" w:themeTint="D8"/>
    </w:rPr>
  </w:style>
  <w:style w:type="character" w:customStyle="1" w:styleId="TtuloChar">
    <w:name w:val="Título Char"/>
    <w:basedOn w:val="Fontepargpadro"/>
    <w:link w:val="Ttulo"/>
    <w:uiPriority w:val="10"/>
    <w:rsid w:val="00214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rPr>
      <w:color w:val="595959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14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14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1426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1426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1426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14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1426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142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14265"/>
    <w:rPr>
      <w:color w:val="0563C1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214265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CorpodetextoChar">
    <w:name w:val="Corpo de texto Char"/>
    <w:basedOn w:val="Fontepargpadro"/>
    <w:link w:val="Corpodetexto"/>
    <w:uiPriority w:val="1"/>
    <w:rsid w:val="00214265"/>
    <w:rPr>
      <w:rFonts w:ascii="Calibri" w:eastAsia="Calibri" w:hAnsi="Calibri" w:cs="Calibri"/>
      <w:kern w:val="0"/>
      <w:sz w:val="22"/>
      <w:szCs w:val="22"/>
      <w:lang w:val="pt-PT"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A7513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EA41A5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A41A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A41A5"/>
    <w:rPr>
      <w:rFonts w:ascii="Calibri" w:eastAsia="Calibri" w:hAnsi="Calibri" w:cs="Times New Roman"/>
      <w:kern w:val="0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A41A5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0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08A2"/>
    <w:rPr>
      <w:rFonts w:ascii="Segoe UI" w:eastAsia="Calibri" w:hAnsi="Segoe UI" w:cs="Segoe UI"/>
      <w:kern w:val="0"/>
      <w:sz w:val="18"/>
      <w:szCs w:val="18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9C5EB5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jb6manvnMnpXIDiZ9wZBUl4R9A==">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de Santa Catarina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Shéli Bagio</dc:creator>
  <cp:lastModifiedBy>Shéli Bagio</cp:lastModifiedBy>
  <cp:revision>3</cp:revision>
  <dcterms:created xsi:type="dcterms:W3CDTF">2025-04-04T19:21:00Z</dcterms:created>
  <dcterms:modified xsi:type="dcterms:W3CDTF">2025-04-04T19:21:00Z</dcterms:modified>
</cp:coreProperties>
</file>